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procedimiento para solicitud de plazas de ingreso en nuestro servicio residencial es ajena a la administración del centro. Y se realiza a través de los Servicios Sociales y del IAS (Instituto de Atención Sociosanitaria del Cabildo de Gran Canaria) </w:t>
      </w:r>
    </w:p>
    <w:p>
      <w:pPr/>
      <w:r>
        <w:rPr/>
        <w:t xml:space="preserve">En los años 2022, 2023, 2024 Y 2025 nos asiste el Catálogo de procedimientos que se adjunta.</w:t>
      </w:r>
    </w:p>
    <w:tbl>
      <w:tblGrid>
        <w:gridCol w:w="29150" w:type="dxa"/>
        <w:gridCol w:w="190150" w:type="dxa"/>
        <w:gridCol w:w="442050" w:type="dxa"/>
      </w:tblGrid>
      <w:tblPr>
        <w:tblW w:w="454200" w:type="pct"/>
        <w:tblLayout w:type="autofit"/>
        <w:bidiVisual w:val="0"/>
      </w:tblPr>
      <w:tr>
        <w:trPr>
          <w:tblHeader w:val="1"/>
        </w:trPr>
        <w:tc>
          <w:tcPr>
            <w:tcW w:w="291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90150" w:type="pct"/>
          </w:tcPr>
          <w:p>
            <w:pPr/>
            <w:r>
              <w:rPr/>
              <w:t xml:space="preserve">PDF</w:t>
            </w:r>
          </w:p>
        </w:tc>
        <w:tc>
          <w:tcPr>
            <w:tcW w:w="44205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9150" w:type="pct"/>
          </w:tcPr>
          <w:p>
            <w:pPr/>
            <w:r>
              <w:rPr/>
              <w:t xml:space="preserve">Plan General de Intervención</w:t>
            </w:r>
          </w:p>
        </w:tc>
        <w:tc>
          <w:tcPr>
            <w:tcW w:w="190150" w:type="pct"/>
          </w:tcPr>
          <w:p>
            <w:pPr/>
          </w:p>
        </w:tc>
        <w:tc>
          <w:tcPr>
            <w:tcW w:w="442050" w:type="pct"/>
          </w:tcPr>
          <w:p>
            <w:pPr/>
          </w:p>
        </w:tc>
      </w:tr>
    </w:tbl>
    <w:p>
      <w:pPr/>
    </w:p>
    <w:p>
      <w:pPr/>
      <w:r>
        <w:rPr/>
        <w:t xml:space="preserve"> 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2026-08-10T09:32:17+00:00</dcterms:created>
  <dcterms:modified xsi:type="dcterms:W3CDTF">2026-08-10T09:32:17+00:00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